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D08B" w14:textId="1BAA4581" w:rsidR="00B804AE" w:rsidRDefault="00E41BA1" w:rsidP="00E41BA1">
      <w:pPr>
        <w:jc w:val="center"/>
        <w:rPr>
          <w:b/>
          <w:bCs/>
          <w:sz w:val="24"/>
          <w:szCs w:val="24"/>
          <w:u w:val="single"/>
        </w:rPr>
      </w:pPr>
      <w:r w:rsidRPr="00E41BA1">
        <w:rPr>
          <w:b/>
          <w:bCs/>
          <w:sz w:val="24"/>
          <w:szCs w:val="24"/>
          <w:u w:val="single"/>
        </w:rPr>
        <w:t xml:space="preserve">IPSWICH G&amp;S Financial Report </w:t>
      </w:r>
      <w:r w:rsidR="00EB305F">
        <w:rPr>
          <w:b/>
          <w:bCs/>
          <w:sz w:val="24"/>
          <w:szCs w:val="24"/>
          <w:u w:val="single"/>
        </w:rPr>
        <w:t>2024-25</w:t>
      </w:r>
    </w:p>
    <w:p w14:paraId="3F179D91" w14:textId="4B74EC11" w:rsidR="00E41BA1" w:rsidRDefault="00EB305F" w:rsidP="00E41BA1">
      <w:pPr>
        <w:rPr>
          <w:sz w:val="24"/>
          <w:szCs w:val="24"/>
        </w:rPr>
      </w:pPr>
      <w:r>
        <w:rPr>
          <w:sz w:val="24"/>
          <w:szCs w:val="24"/>
        </w:rPr>
        <w:t xml:space="preserve">Once </w:t>
      </w:r>
      <w:proofErr w:type="gramStart"/>
      <w:r>
        <w:rPr>
          <w:sz w:val="24"/>
          <w:szCs w:val="24"/>
        </w:rPr>
        <w:t>again</w:t>
      </w:r>
      <w:proofErr w:type="gramEnd"/>
      <w:r>
        <w:rPr>
          <w:sz w:val="24"/>
          <w:szCs w:val="24"/>
        </w:rPr>
        <w:t xml:space="preserve"> this </w:t>
      </w:r>
      <w:r w:rsidR="00E41BA1">
        <w:rPr>
          <w:sz w:val="24"/>
          <w:szCs w:val="24"/>
        </w:rPr>
        <w:t xml:space="preserve">year has been very </w:t>
      </w:r>
      <w:r w:rsidR="00C7017D">
        <w:rPr>
          <w:sz w:val="24"/>
          <w:szCs w:val="24"/>
        </w:rPr>
        <w:t xml:space="preserve">financially </w:t>
      </w:r>
      <w:r w:rsidR="00E41BA1">
        <w:rPr>
          <w:sz w:val="24"/>
          <w:szCs w:val="24"/>
        </w:rPr>
        <w:t>successful</w:t>
      </w:r>
      <w:r w:rsidR="00F618CF">
        <w:rPr>
          <w:sz w:val="24"/>
          <w:szCs w:val="24"/>
        </w:rPr>
        <w:t xml:space="preserve"> for the society.</w:t>
      </w:r>
    </w:p>
    <w:p w14:paraId="60FA80C8" w14:textId="35FC9F7B" w:rsidR="00C7017D" w:rsidRDefault="00C7017D" w:rsidP="00E41BA1">
      <w:pPr>
        <w:rPr>
          <w:sz w:val="24"/>
          <w:szCs w:val="24"/>
        </w:rPr>
      </w:pPr>
      <w:r>
        <w:rPr>
          <w:sz w:val="24"/>
          <w:szCs w:val="24"/>
        </w:rPr>
        <w:t xml:space="preserve">We began the year with </w:t>
      </w:r>
      <w:r w:rsidR="000628FD">
        <w:rPr>
          <w:sz w:val="24"/>
          <w:szCs w:val="24"/>
        </w:rPr>
        <w:t>a balance of almost £32,000</w:t>
      </w:r>
      <w:r w:rsidR="007022EE">
        <w:rPr>
          <w:sz w:val="24"/>
          <w:szCs w:val="24"/>
        </w:rPr>
        <w:t xml:space="preserve">, and by the end of the year our balance was </w:t>
      </w:r>
      <w:r w:rsidR="00C3535E">
        <w:rPr>
          <w:sz w:val="24"/>
          <w:szCs w:val="24"/>
        </w:rPr>
        <w:t>£38,843</w:t>
      </w:r>
      <w:r w:rsidR="003919B0">
        <w:rPr>
          <w:sz w:val="24"/>
          <w:szCs w:val="24"/>
        </w:rPr>
        <w:t>, an increase of over £6,</w:t>
      </w:r>
      <w:r w:rsidR="005B4821">
        <w:rPr>
          <w:sz w:val="24"/>
          <w:szCs w:val="24"/>
        </w:rPr>
        <w:t>843</w:t>
      </w:r>
      <w:r w:rsidR="003919B0">
        <w:rPr>
          <w:sz w:val="24"/>
          <w:szCs w:val="24"/>
        </w:rPr>
        <w:t>.</w:t>
      </w:r>
    </w:p>
    <w:p w14:paraId="00C89BF2" w14:textId="0AEDD1A2" w:rsidR="003919B0" w:rsidRDefault="008F5B60" w:rsidP="00E41BA1">
      <w:pPr>
        <w:rPr>
          <w:sz w:val="24"/>
          <w:szCs w:val="24"/>
        </w:rPr>
      </w:pPr>
      <w:r>
        <w:rPr>
          <w:sz w:val="24"/>
          <w:szCs w:val="24"/>
        </w:rPr>
        <w:t xml:space="preserve">This year we changed the model for our concerts. Whereas in previous years we have </w:t>
      </w:r>
      <w:r w:rsidR="002573A1">
        <w:rPr>
          <w:sz w:val="24"/>
          <w:szCs w:val="24"/>
        </w:rPr>
        <w:t>been engaged by various charit</w:t>
      </w:r>
      <w:r w:rsidR="00A71E41">
        <w:rPr>
          <w:sz w:val="24"/>
          <w:szCs w:val="24"/>
        </w:rPr>
        <w:t>able</w:t>
      </w:r>
      <w:r w:rsidR="002573A1">
        <w:rPr>
          <w:sz w:val="24"/>
          <w:szCs w:val="24"/>
        </w:rPr>
        <w:t xml:space="preserve"> entities to perform at their events </w:t>
      </w:r>
      <w:r w:rsidR="000E3C08">
        <w:rPr>
          <w:sz w:val="24"/>
          <w:szCs w:val="24"/>
        </w:rPr>
        <w:t xml:space="preserve">and received a fixed fee, we decided instead to focus on a </w:t>
      </w:r>
      <w:r w:rsidR="00EC1E40">
        <w:rPr>
          <w:sz w:val="24"/>
          <w:szCs w:val="24"/>
        </w:rPr>
        <w:t xml:space="preserve">series of three </w:t>
      </w:r>
      <w:r w:rsidR="000E3C08">
        <w:rPr>
          <w:sz w:val="24"/>
          <w:szCs w:val="24"/>
        </w:rPr>
        <w:t>showcase concert</w:t>
      </w:r>
      <w:r w:rsidR="0037451C">
        <w:rPr>
          <w:sz w:val="24"/>
          <w:szCs w:val="24"/>
        </w:rPr>
        <w:t xml:space="preserve">s </w:t>
      </w:r>
      <w:r w:rsidR="00EC1E40">
        <w:rPr>
          <w:sz w:val="24"/>
          <w:szCs w:val="24"/>
        </w:rPr>
        <w:t>staged over a weekend</w:t>
      </w:r>
      <w:r w:rsidR="0037451C">
        <w:rPr>
          <w:sz w:val="24"/>
          <w:szCs w:val="24"/>
        </w:rPr>
        <w:t xml:space="preserve"> for our own benefit. </w:t>
      </w:r>
      <w:proofErr w:type="gramStart"/>
      <w:r w:rsidR="00411EFF">
        <w:rPr>
          <w:sz w:val="24"/>
          <w:szCs w:val="24"/>
        </w:rPr>
        <w:t>In</w:t>
      </w:r>
      <w:r w:rsidR="00B4424F">
        <w:rPr>
          <w:sz w:val="24"/>
          <w:szCs w:val="24"/>
        </w:rPr>
        <w:t xml:space="preserve"> order to</w:t>
      </w:r>
      <w:proofErr w:type="gramEnd"/>
      <w:r w:rsidR="00B4424F">
        <w:rPr>
          <w:sz w:val="24"/>
          <w:szCs w:val="24"/>
        </w:rPr>
        <w:t xml:space="preserve"> </w:t>
      </w:r>
      <w:r w:rsidR="00C3325A">
        <w:rPr>
          <w:sz w:val="24"/>
          <w:szCs w:val="24"/>
        </w:rPr>
        <w:t xml:space="preserve">continue with our charitable aims we </w:t>
      </w:r>
      <w:r w:rsidR="00DD588C">
        <w:rPr>
          <w:sz w:val="24"/>
          <w:szCs w:val="24"/>
        </w:rPr>
        <w:t>would also</w:t>
      </w:r>
      <w:r w:rsidR="0091700A">
        <w:rPr>
          <w:sz w:val="24"/>
          <w:szCs w:val="24"/>
        </w:rPr>
        <w:t xml:space="preserve"> perform at least one concert at a charitable event. </w:t>
      </w:r>
    </w:p>
    <w:p w14:paraId="5C46E529" w14:textId="1A4BCEBB" w:rsidR="008C08D8" w:rsidRDefault="008C08D8" w:rsidP="00E41BA1">
      <w:pPr>
        <w:rPr>
          <w:sz w:val="24"/>
          <w:szCs w:val="24"/>
        </w:rPr>
      </w:pPr>
      <w:r>
        <w:rPr>
          <w:sz w:val="24"/>
          <w:szCs w:val="24"/>
        </w:rPr>
        <w:t>This model proved successful</w:t>
      </w:r>
      <w:r w:rsidR="00652154">
        <w:rPr>
          <w:sz w:val="24"/>
          <w:szCs w:val="24"/>
        </w:rPr>
        <w:t xml:space="preserve">, and the Showcase concert was very </w:t>
      </w:r>
      <w:r w:rsidR="003C09EB">
        <w:rPr>
          <w:sz w:val="24"/>
          <w:szCs w:val="24"/>
        </w:rPr>
        <w:t xml:space="preserve">popular with the audience and fun for us. </w:t>
      </w:r>
      <w:proofErr w:type="gramStart"/>
      <w:r w:rsidR="003C09EB">
        <w:rPr>
          <w:sz w:val="24"/>
          <w:szCs w:val="24"/>
        </w:rPr>
        <w:t xml:space="preserve">Overall </w:t>
      </w:r>
      <w:r w:rsidR="008E147C">
        <w:rPr>
          <w:sz w:val="24"/>
          <w:szCs w:val="24"/>
        </w:rPr>
        <w:t>,</w:t>
      </w:r>
      <w:proofErr w:type="gramEnd"/>
      <w:r w:rsidR="008E147C">
        <w:rPr>
          <w:sz w:val="24"/>
          <w:szCs w:val="24"/>
        </w:rPr>
        <w:t xml:space="preserve"> </w:t>
      </w:r>
      <w:r w:rsidR="003C09EB">
        <w:rPr>
          <w:sz w:val="24"/>
          <w:szCs w:val="24"/>
        </w:rPr>
        <w:t xml:space="preserve">our concert season raised </w:t>
      </w:r>
      <w:r w:rsidR="0088754E">
        <w:rPr>
          <w:sz w:val="24"/>
          <w:szCs w:val="24"/>
        </w:rPr>
        <w:t xml:space="preserve">£818, </w:t>
      </w:r>
      <w:r w:rsidR="0088469F">
        <w:rPr>
          <w:sz w:val="24"/>
          <w:szCs w:val="24"/>
        </w:rPr>
        <w:t xml:space="preserve">after our expenses and rehearsal costs had been covered. </w:t>
      </w:r>
      <w:r w:rsidR="00792239">
        <w:rPr>
          <w:sz w:val="24"/>
          <w:szCs w:val="24"/>
        </w:rPr>
        <w:t>(This is a considerable improvement on recent years when we have reg</w:t>
      </w:r>
      <w:r w:rsidR="009C17E1">
        <w:rPr>
          <w:sz w:val="24"/>
          <w:szCs w:val="24"/>
        </w:rPr>
        <w:t>ularly made a loss on concerts).</w:t>
      </w:r>
    </w:p>
    <w:p w14:paraId="465ABC5A" w14:textId="0462CBDE" w:rsidR="00E41BA1" w:rsidRDefault="00E41BA1" w:rsidP="00E41BA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E23CD">
        <w:rPr>
          <w:sz w:val="24"/>
          <w:szCs w:val="24"/>
        </w:rPr>
        <w:t>Iolanthe</w:t>
      </w:r>
      <w:r>
        <w:rPr>
          <w:sz w:val="24"/>
          <w:szCs w:val="24"/>
        </w:rPr>
        <w:t xml:space="preserve"> show </w:t>
      </w:r>
      <w:r w:rsidR="00D856EA">
        <w:rPr>
          <w:sz w:val="24"/>
          <w:szCs w:val="24"/>
        </w:rPr>
        <w:t>was well supported</w:t>
      </w:r>
      <w:r w:rsidR="00A27F5B">
        <w:rPr>
          <w:sz w:val="24"/>
          <w:szCs w:val="24"/>
        </w:rPr>
        <w:t>, although not so well as the previous show</w:t>
      </w:r>
      <w:r w:rsidR="002B0D37">
        <w:rPr>
          <w:sz w:val="24"/>
          <w:szCs w:val="24"/>
        </w:rPr>
        <w:t>, HMS Pinafore.</w:t>
      </w:r>
      <w:r w:rsidR="00D856EA">
        <w:rPr>
          <w:sz w:val="24"/>
          <w:szCs w:val="24"/>
        </w:rPr>
        <w:t xml:space="preserve"> </w:t>
      </w:r>
      <w:r w:rsidR="002A6B8D">
        <w:rPr>
          <w:sz w:val="24"/>
          <w:szCs w:val="24"/>
        </w:rPr>
        <w:t xml:space="preserve">We sold </w:t>
      </w:r>
      <w:r w:rsidR="00310C4D">
        <w:rPr>
          <w:sz w:val="24"/>
          <w:szCs w:val="24"/>
        </w:rPr>
        <w:t xml:space="preserve">849 tickets in advance, with </w:t>
      </w:r>
      <w:r w:rsidR="00DC3EDD">
        <w:rPr>
          <w:sz w:val="24"/>
          <w:szCs w:val="24"/>
        </w:rPr>
        <w:t xml:space="preserve">approximately </w:t>
      </w:r>
      <w:r w:rsidR="00FD4F73">
        <w:rPr>
          <w:sz w:val="24"/>
          <w:szCs w:val="24"/>
        </w:rPr>
        <w:t xml:space="preserve">20 sold on the door, giving 869 </w:t>
      </w:r>
      <w:r w:rsidR="00B069AF">
        <w:rPr>
          <w:sz w:val="24"/>
          <w:szCs w:val="24"/>
        </w:rPr>
        <w:t>over the 5 performances</w:t>
      </w:r>
      <w:r w:rsidR="002B0D37">
        <w:rPr>
          <w:sz w:val="24"/>
          <w:szCs w:val="24"/>
        </w:rPr>
        <w:t xml:space="preserve"> for Iolanthe</w:t>
      </w:r>
      <w:r w:rsidR="00B069AF">
        <w:rPr>
          <w:sz w:val="24"/>
          <w:szCs w:val="24"/>
        </w:rPr>
        <w:t xml:space="preserve">. </w:t>
      </w:r>
      <w:r w:rsidR="00581FDE">
        <w:rPr>
          <w:sz w:val="24"/>
          <w:szCs w:val="24"/>
        </w:rPr>
        <w:t>This</w:t>
      </w:r>
      <w:r w:rsidR="002F7346">
        <w:rPr>
          <w:sz w:val="24"/>
          <w:szCs w:val="24"/>
        </w:rPr>
        <w:t xml:space="preserve"> was less than the tickets sold for previous </w:t>
      </w:r>
      <w:r w:rsidR="00323C9F">
        <w:rPr>
          <w:sz w:val="24"/>
          <w:szCs w:val="24"/>
        </w:rPr>
        <w:t>show</w:t>
      </w:r>
      <w:r w:rsidR="007E4BD2">
        <w:rPr>
          <w:sz w:val="24"/>
          <w:szCs w:val="24"/>
        </w:rPr>
        <w:t xml:space="preserve"> (1000</w:t>
      </w:r>
      <w:r w:rsidR="00323C9F">
        <w:rPr>
          <w:sz w:val="24"/>
          <w:szCs w:val="24"/>
        </w:rPr>
        <w:t>)</w:t>
      </w:r>
      <w:r w:rsidR="00E25798">
        <w:rPr>
          <w:sz w:val="24"/>
          <w:szCs w:val="24"/>
        </w:rPr>
        <w:t xml:space="preserve">. </w:t>
      </w:r>
      <w:proofErr w:type="gramStart"/>
      <w:r w:rsidR="00E25798">
        <w:rPr>
          <w:sz w:val="24"/>
          <w:szCs w:val="24"/>
        </w:rPr>
        <w:t>However</w:t>
      </w:r>
      <w:r w:rsidR="005A2BEA">
        <w:rPr>
          <w:sz w:val="24"/>
          <w:szCs w:val="24"/>
        </w:rPr>
        <w:t xml:space="preserve"> </w:t>
      </w:r>
      <w:r w:rsidR="002810A9">
        <w:rPr>
          <w:sz w:val="24"/>
          <w:szCs w:val="24"/>
        </w:rPr>
        <w:t>,</w:t>
      </w:r>
      <w:proofErr w:type="gramEnd"/>
      <w:r w:rsidR="002810A9">
        <w:rPr>
          <w:sz w:val="24"/>
          <w:szCs w:val="24"/>
        </w:rPr>
        <w:t xml:space="preserve"> </w:t>
      </w:r>
      <w:r w:rsidR="005A2BEA">
        <w:rPr>
          <w:sz w:val="24"/>
          <w:szCs w:val="24"/>
        </w:rPr>
        <w:t xml:space="preserve">because </w:t>
      </w:r>
      <w:r w:rsidR="008F693A">
        <w:rPr>
          <w:sz w:val="24"/>
          <w:szCs w:val="24"/>
        </w:rPr>
        <w:t xml:space="preserve">this year we arranged that the theatre charged </w:t>
      </w:r>
      <w:r w:rsidR="009C2350">
        <w:rPr>
          <w:sz w:val="24"/>
          <w:szCs w:val="24"/>
        </w:rPr>
        <w:t xml:space="preserve">the audience a booking fee </w:t>
      </w:r>
      <w:r w:rsidR="00901E2A">
        <w:rPr>
          <w:sz w:val="24"/>
          <w:szCs w:val="24"/>
        </w:rPr>
        <w:t>we did not have to pay any ticket sales costs. Thi</w:t>
      </w:r>
      <w:r w:rsidR="002F5F70">
        <w:rPr>
          <w:sz w:val="24"/>
          <w:szCs w:val="24"/>
        </w:rPr>
        <w:t xml:space="preserve">s meant that our actual ticket income </w:t>
      </w:r>
      <w:r w:rsidR="00B40BE5">
        <w:rPr>
          <w:sz w:val="24"/>
          <w:szCs w:val="24"/>
        </w:rPr>
        <w:t>(£</w:t>
      </w:r>
      <w:r w:rsidR="00832C9D">
        <w:rPr>
          <w:sz w:val="24"/>
          <w:szCs w:val="24"/>
        </w:rPr>
        <w:t xml:space="preserve">17,260) </w:t>
      </w:r>
      <w:r w:rsidR="00B40BE5">
        <w:rPr>
          <w:sz w:val="24"/>
          <w:szCs w:val="24"/>
        </w:rPr>
        <w:t>remained</w:t>
      </w:r>
      <w:r w:rsidR="002F5F70">
        <w:rPr>
          <w:sz w:val="24"/>
          <w:szCs w:val="24"/>
        </w:rPr>
        <w:t xml:space="preserve"> </w:t>
      </w:r>
      <w:r w:rsidR="00832C9D">
        <w:rPr>
          <w:sz w:val="24"/>
          <w:szCs w:val="24"/>
        </w:rPr>
        <w:t xml:space="preserve">broadly </w:t>
      </w:r>
      <w:proofErr w:type="gramStart"/>
      <w:r w:rsidR="00832C9D">
        <w:rPr>
          <w:sz w:val="24"/>
          <w:szCs w:val="24"/>
        </w:rPr>
        <w:t>similar to</w:t>
      </w:r>
      <w:proofErr w:type="gramEnd"/>
      <w:r w:rsidR="00832C9D">
        <w:rPr>
          <w:sz w:val="24"/>
          <w:szCs w:val="24"/>
        </w:rPr>
        <w:t xml:space="preserve"> last year (</w:t>
      </w:r>
      <w:r w:rsidR="00EB46E5">
        <w:rPr>
          <w:sz w:val="24"/>
          <w:szCs w:val="24"/>
        </w:rPr>
        <w:t>£17,351).</w:t>
      </w:r>
    </w:p>
    <w:p w14:paraId="51520A01" w14:textId="54430095" w:rsidR="00FC38A7" w:rsidRDefault="00DE4864" w:rsidP="00E41BA1">
      <w:pPr>
        <w:rPr>
          <w:sz w:val="24"/>
          <w:szCs w:val="24"/>
        </w:rPr>
      </w:pPr>
      <w:r>
        <w:rPr>
          <w:sz w:val="24"/>
          <w:szCs w:val="24"/>
        </w:rPr>
        <w:t xml:space="preserve">Show costs remained fairly </w:t>
      </w:r>
      <w:proofErr w:type="gramStart"/>
      <w:r>
        <w:rPr>
          <w:sz w:val="24"/>
          <w:szCs w:val="24"/>
        </w:rPr>
        <w:t>similar to</w:t>
      </w:r>
      <w:proofErr w:type="gramEnd"/>
      <w:r>
        <w:rPr>
          <w:sz w:val="24"/>
          <w:szCs w:val="24"/>
        </w:rPr>
        <w:t xml:space="preserve"> last year, Iolanthe</w:t>
      </w:r>
      <w:r w:rsidR="00E92202">
        <w:rPr>
          <w:sz w:val="24"/>
          <w:szCs w:val="24"/>
        </w:rPr>
        <w:t xml:space="preserve"> £20,761, HMS Pinafore £</w:t>
      </w:r>
      <w:r w:rsidR="005206A4">
        <w:rPr>
          <w:sz w:val="24"/>
          <w:szCs w:val="24"/>
        </w:rPr>
        <w:t>21,076.</w:t>
      </w:r>
      <w:r w:rsidR="004C2297">
        <w:rPr>
          <w:sz w:val="24"/>
          <w:szCs w:val="24"/>
        </w:rPr>
        <w:t xml:space="preserve"> </w:t>
      </w:r>
      <w:r w:rsidR="003257B2">
        <w:rPr>
          <w:sz w:val="24"/>
          <w:szCs w:val="24"/>
        </w:rPr>
        <w:t xml:space="preserve">But </w:t>
      </w:r>
      <w:r w:rsidR="00DF2A37">
        <w:rPr>
          <w:sz w:val="24"/>
          <w:szCs w:val="24"/>
        </w:rPr>
        <w:t>it</w:t>
      </w:r>
      <w:r w:rsidR="001A1432">
        <w:rPr>
          <w:sz w:val="24"/>
          <w:szCs w:val="24"/>
        </w:rPr>
        <w:t xml:space="preserve"> should </w:t>
      </w:r>
      <w:r w:rsidR="00DF2A37">
        <w:rPr>
          <w:sz w:val="24"/>
          <w:szCs w:val="24"/>
        </w:rPr>
        <w:t xml:space="preserve">be </w:t>
      </w:r>
      <w:r w:rsidR="003257B2">
        <w:rPr>
          <w:sz w:val="24"/>
          <w:szCs w:val="24"/>
        </w:rPr>
        <w:t>not</w:t>
      </w:r>
      <w:r w:rsidR="001A1432">
        <w:rPr>
          <w:sz w:val="24"/>
          <w:szCs w:val="24"/>
        </w:rPr>
        <w:t>e</w:t>
      </w:r>
      <w:r w:rsidR="00DF2A37">
        <w:rPr>
          <w:sz w:val="24"/>
          <w:szCs w:val="24"/>
        </w:rPr>
        <w:t>d</w:t>
      </w:r>
      <w:r w:rsidR="001A1432">
        <w:rPr>
          <w:sz w:val="24"/>
          <w:szCs w:val="24"/>
        </w:rPr>
        <w:t xml:space="preserve"> that the</w:t>
      </w:r>
      <w:r w:rsidR="00F01F0B">
        <w:rPr>
          <w:sz w:val="24"/>
          <w:szCs w:val="24"/>
        </w:rPr>
        <w:t xml:space="preserve"> </w:t>
      </w:r>
      <w:r w:rsidR="0061123D">
        <w:rPr>
          <w:sz w:val="24"/>
          <w:szCs w:val="24"/>
        </w:rPr>
        <w:t xml:space="preserve">hire of the theatre was less this year, because we had paid </w:t>
      </w:r>
      <w:r w:rsidR="007D2A6E">
        <w:rPr>
          <w:sz w:val="24"/>
          <w:szCs w:val="24"/>
        </w:rPr>
        <w:t xml:space="preserve">a deposit of </w:t>
      </w:r>
      <w:r w:rsidR="00D4112E">
        <w:rPr>
          <w:sz w:val="24"/>
          <w:szCs w:val="24"/>
        </w:rPr>
        <w:t>£989</w:t>
      </w:r>
      <w:r w:rsidR="00C97678">
        <w:rPr>
          <w:sz w:val="24"/>
          <w:szCs w:val="24"/>
        </w:rPr>
        <w:t xml:space="preserve"> for the theatre in 2023-24</w:t>
      </w:r>
      <w:r w:rsidR="00DA4BBE">
        <w:rPr>
          <w:sz w:val="24"/>
          <w:szCs w:val="24"/>
        </w:rPr>
        <w:t>, thus keeping our costs down.</w:t>
      </w:r>
      <w:r w:rsidR="00D74E2A">
        <w:rPr>
          <w:sz w:val="24"/>
          <w:szCs w:val="24"/>
        </w:rPr>
        <w:t xml:space="preserve"> </w:t>
      </w:r>
      <w:r w:rsidR="0025647E">
        <w:rPr>
          <w:sz w:val="24"/>
          <w:szCs w:val="24"/>
        </w:rPr>
        <w:t xml:space="preserve"> </w:t>
      </w:r>
    </w:p>
    <w:p w14:paraId="1FEF4913" w14:textId="77777777" w:rsidR="006F199E" w:rsidRDefault="0025647E" w:rsidP="00E41BA1">
      <w:pPr>
        <w:rPr>
          <w:sz w:val="24"/>
          <w:szCs w:val="24"/>
        </w:rPr>
      </w:pPr>
      <w:r>
        <w:rPr>
          <w:sz w:val="24"/>
          <w:szCs w:val="24"/>
        </w:rPr>
        <w:t xml:space="preserve">During the year we were very grateful to receive </w:t>
      </w:r>
      <w:r w:rsidR="000C506A">
        <w:rPr>
          <w:sz w:val="24"/>
          <w:szCs w:val="24"/>
        </w:rPr>
        <w:t xml:space="preserve">two large </w:t>
      </w:r>
      <w:proofErr w:type="gramStart"/>
      <w:r w:rsidR="000C506A">
        <w:rPr>
          <w:sz w:val="24"/>
          <w:szCs w:val="24"/>
        </w:rPr>
        <w:t>donations ,</w:t>
      </w:r>
      <w:proofErr w:type="gramEnd"/>
      <w:r w:rsidR="000C506A">
        <w:rPr>
          <w:sz w:val="24"/>
          <w:szCs w:val="24"/>
        </w:rPr>
        <w:t xml:space="preserve"> £2000 for s</w:t>
      </w:r>
      <w:r w:rsidR="00E247A9">
        <w:rPr>
          <w:sz w:val="24"/>
          <w:szCs w:val="24"/>
        </w:rPr>
        <w:t xml:space="preserve">et costs and £282 from our </w:t>
      </w:r>
      <w:r w:rsidR="008E2D1D">
        <w:rPr>
          <w:sz w:val="24"/>
          <w:szCs w:val="24"/>
        </w:rPr>
        <w:t xml:space="preserve">photographer. </w:t>
      </w:r>
    </w:p>
    <w:p w14:paraId="75A09116" w14:textId="4A2C0945" w:rsidR="00541FAD" w:rsidRDefault="006F199E" w:rsidP="00E41BA1">
      <w:pPr>
        <w:rPr>
          <w:sz w:val="24"/>
          <w:szCs w:val="24"/>
        </w:rPr>
      </w:pPr>
      <w:r>
        <w:rPr>
          <w:sz w:val="24"/>
          <w:szCs w:val="24"/>
        </w:rPr>
        <w:t xml:space="preserve">As a result of </w:t>
      </w:r>
      <w:r w:rsidR="00881E06">
        <w:rPr>
          <w:sz w:val="24"/>
          <w:szCs w:val="24"/>
        </w:rPr>
        <w:t>t</w:t>
      </w:r>
      <w:r w:rsidR="00B15581">
        <w:rPr>
          <w:sz w:val="24"/>
          <w:szCs w:val="24"/>
        </w:rPr>
        <w:t xml:space="preserve">he above our profit on the show was an impressive </w:t>
      </w:r>
      <w:r w:rsidR="006B3142">
        <w:rPr>
          <w:sz w:val="24"/>
          <w:szCs w:val="24"/>
        </w:rPr>
        <w:t xml:space="preserve">£4,260. </w:t>
      </w:r>
      <w:r w:rsidR="00881E06">
        <w:rPr>
          <w:sz w:val="24"/>
          <w:szCs w:val="24"/>
        </w:rPr>
        <w:t xml:space="preserve"> </w:t>
      </w:r>
    </w:p>
    <w:p w14:paraId="645EBA00" w14:textId="1CC1DB64" w:rsidR="004668F9" w:rsidRDefault="004668F9" w:rsidP="004668F9">
      <w:pPr>
        <w:rPr>
          <w:sz w:val="24"/>
          <w:szCs w:val="24"/>
        </w:rPr>
      </w:pPr>
      <w:r>
        <w:rPr>
          <w:sz w:val="24"/>
          <w:szCs w:val="24"/>
        </w:rPr>
        <w:t>Our patrons have generously donated £</w:t>
      </w:r>
      <w:r w:rsidR="00482C67">
        <w:rPr>
          <w:sz w:val="24"/>
          <w:szCs w:val="24"/>
        </w:rPr>
        <w:t>250</w:t>
      </w:r>
      <w:r>
        <w:rPr>
          <w:sz w:val="24"/>
          <w:szCs w:val="24"/>
        </w:rPr>
        <w:t xml:space="preserve"> to support us, and we have been able to claim £</w:t>
      </w:r>
      <w:r w:rsidR="007B6E38">
        <w:rPr>
          <w:sz w:val="24"/>
          <w:szCs w:val="24"/>
        </w:rPr>
        <w:t>1,376</w:t>
      </w:r>
      <w:r>
        <w:rPr>
          <w:sz w:val="24"/>
          <w:szCs w:val="24"/>
        </w:rPr>
        <w:t xml:space="preserve"> in gift aid thanks to </w:t>
      </w:r>
      <w:proofErr w:type="gramStart"/>
      <w:r w:rsidR="00D76DF6">
        <w:rPr>
          <w:sz w:val="24"/>
          <w:szCs w:val="24"/>
        </w:rPr>
        <w:t>don</w:t>
      </w:r>
      <w:r w:rsidR="00210452">
        <w:rPr>
          <w:sz w:val="24"/>
          <w:szCs w:val="24"/>
        </w:rPr>
        <w:t>ors</w:t>
      </w:r>
      <w:r w:rsidR="00E21A58">
        <w:rPr>
          <w:sz w:val="24"/>
          <w:szCs w:val="24"/>
        </w:rPr>
        <w:t xml:space="preserve">, </w:t>
      </w:r>
      <w:r w:rsidR="00D76DF6">
        <w:rPr>
          <w:sz w:val="24"/>
          <w:szCs w:val="24"/>
        </w:rPr>
        <w:t xml:space="preserve"> </w:t>
      </w:r>
      <w:r>
        <w:rPr>
          <w:sz w:val="24"/>
          <w:szCs w:val="24"/>
        </w:rPr>
        <w:t>patrons</w:t>
      </w:r>
      <w:proofErr w:type="gramEnd"/>
      <w:r>
        <w:rPr>
          <w:sz w:val="24"/>
          <w:szCs w:val="24"/>
        </w:rPr>
        <w:t xml:space="preserve"> and members who have agreed to gift aid their donations and subscriptions</w:t>
      </w:r>
      <w:r w:rsidR="007321E3">
        <w:rPr>
          <w:sz w:val="24"/>
          <w:szCs w:val="24"/>
        </w:rPr>
        <w:t>.</w:t>
      </w:r>
    </w:p>
    <w:p w14:paraId="306A5D28" w14:textId="060C2E4C" w:rsidR="009E466D" w:rsidRDefault="00E2712D" w:rsidP="004668F9">
      <w:pPr>
        <w:rPr>
          <w:sz w:val="24"/>
          <w:szCs w:val="24"/>
        </w:rPr>
      </w:pPr>
      <w:r>
        <w:rPr>
          <w:sz w:val="24"/>
          <w:szCs w:val="24"/>
        </w:rPr>
        <w:t xml:space="preserve">During the year we also ran two workshops, </w:t>
      </w:r>
      <w:r w:rsidR="002029F0">
        <w:rPr>
          <w:sz w:val="24"/>
          <w:szCs w:val="24"/>
        </w:rPr>
        <w:t>which raised a small profit</w:t>
      </w:r>
    </w:p>
    <w:p w14:paraId="0C23A38B" w14:textId="6603D7D1" w:rsidR="006E4A7B" w:rsidRDefault="009E466D" w:rsidP="009E46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466D">
        <w:rPr>
          <w:sz w:val="24"/>
          <w:szCs w:val="24"/>
        </w:rPr>
        <w:t xml:space="preserve">Owen Butcher who helped the </w:t>
      </w:r>
      <w:r>
        <w:rPr>
          <w:sz w:val="24"/>
          <w:szCs w:val="24"/>
        </w:rPr>
        <w:t>members to improve our singing</w:t>
      </w:r>
    </w:p>
    <w:p w14:paraId="7DFEB3D5" w14:textId="4DBB80FE" w:rsidR="0045580A" w:rsidRDefault="00A94D0D" w:rsidP="009E46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45580A">
        <w:rPr>
          <w:sz w:val="24"/>
          <w:szCs w:val="24"/>
        </w:rPr>
        <w:t>ntroduc</w:t>
      </w:r>
      <w:r>
        <w:rPr>
          <w:sz w:val="24"/>
          <w:szCs w:val="24"/>
        </w:rPr>
        <w:t>tion to</w:t>
      </w:r>
      <w:r w:rsidR="0045580A">
        <w:rPr>
          <w:sz w:val="24"/>
          <w:szCs w:val="24"/>
        </w:rPr>
        <w:t xml:space="preserve"> Yeomen of the Guard, which </w:t>
      </w:r>
      <w:r w:rsidR="00464446">
        <w:rPr>
          <w:sz w:val="24"/>
          <w:szCs w:val="24"/>
        </w:rPr>
        <w:t>encouraged some new members to join</w:t>
      </w:r>
      <w:r w:rsidR="00747AD5">
        <w:rPr>
          <w:sz w:val="24"/>
          <w:szCs w:val="24"/>
        </w:rPr>
        <w:t>.</w:t>
      </w:r>
    </w:p>
    <w:p w14:paraId="246481C1" w14:textId="69A79C79" w:rsidR="00E41BA1" w:rsidRDefault="004668F9" w:rsidP="004668F9">
      <w:pPr>
        <w:rPr>
          <w:sz w:val="24"/>
          <w:szCs w:val="24"/>
        </w:rPr>
      </w:pPr>
      <w:r>
        <w:rPr>
          <w:sz w:val="24"/>
          <w:szCs w:val="24"/>
        </w:rPr>
        <w:t>Overall then we have seen a profit of £</w:t>
      </w:r>
      <w:r w:rsidR="007321E3">
        <w:rPr>
          <w:sz w:val="24"/>
          <w:szCs w:val="24"/>
        </w:rPr>
        <w:t>6,843</w:t>
      </w:r>
      <w:r>
        <w:rPr>
          <w:sz w:val="24"/>
          <w:szCs w:val="24"/>
        </w:rPr>
        <w:t xml:space="preserve"> for the year</w:t>
      </w:r>
      <w:r w:rsidR="00823841">
        <w:rPr>
          <w:sz w:val="24"/>
          <w:szCs w:val="24"/>
        </w:rPr>
        <w:t>, and a final balance of £</w:t>
      </w:r>
      <w:r w:rsidR="00A66433">
        <w:rPr>
          <w:sz w:val="24"/>
          <w:szCs w:val="24"/>
        </w:rPr>
        <w:t>38,843</w:t>
      </w:r>
      <w:r w:rsidR="00AD29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E41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35BCC"/>
    <w:multiLevelType w:val="hybridMultilevel"/>
    <w:tmpl w:val="C5EED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4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A1"/>
    <w:rsid w:val="00045619"/>
    <w:rsid w:val="000628FD"/>
    <w:rsid w:val="000C506A"/>
    <w:rsid w:val="000E3C08"/>
    <w:rsid w:val="00186DA2"/>
    <w:rsid w:val="001A1432"/>
    <w:rsid w:val="002029F0"/>
    <w:rsid w:val="00210452"/>
    <w:rsid w:val="0025647E"/>
    <w:rsid w:val="002573A1"/>
    <w:rsid w:val="002810A9"/>
    <w:rsid w:val="002A6B8D"/>
    <w:rsid w:val="002B0D37"/>
    <w:rsid w:val="002F5F70"/>
    <w:rsid w:val="002F6F2B"/>
    <w:rsid w:val="002F7346"/>
    <w:rsid w:val="00310C4D"/>
    <w:rsid w:val="00323C9F"/>
    <w:rsid w:val="003257B2"/>
    <w:rsid w:val="0037451C"/>
    <w:rsid w:val="003919B0"/>
    <w:rsid w:val="003C09EB"/>
    <w:rsid w:val="00411EFF"/>
    <w:rsid w:val="0045580A"/>
    <w:rsid w:val="00464446"/>
    <w:rsid w:val="004668F9"/>
    <w:rsid w:val="00482C67"/>
    <w:rsid w:val="004C2297"/>
    <w:rsid w:val="005206A4"/>
    <w:rsid w:val="00541FAD"/>
    <w:rsid w:val="00581FDE"/>
    <w:rsid w:val="005A100A"/>
    <w:rsid w:val="005A2BEA"/>
    <w:rsid w:val="005A3F2D"/>
    <w:rsid w:val="005B4821"/>
    <w:rsid w:val="005E56DE"/>
    <w:rsid w:val="0061123D"/>
    <w:rsid w:val="00652154"/>
    <w:rsid w:val="006715AE"/>
    <w:rsid w:val="006B3142"/>
    <w:rsid w:val="006E14D4"/>
    <w:rsid w:val="006E4A7B"/>
    <w:rsid w:val="006F199E"/>
    <w:rsid w:val="007022EE"/>
    <w:rsid w:val="007321E3"/>
    <w:rsid w:val="00747AD5"/>
    <w:rsid w:val="007861BA"/>
    <w:rsid w:val="00792239"/>
    <w:rsid w:val="007A7D39"/>
    <w:rsid w:val="007B6E38"/>
    <w:rsid w:val="007D2A6E"/>
    <w:rsid w:val="007E4BD2"/>
    <w:rsid w:val="008020C0"/>
    <w:rsid w:val="00823841"/>
    <w:rsid w:val="00832C9D"/>
    <w:rsid w:val="00833421"/>
    <w:rsid w:val="00837473"/>
    <w:rsid w:val="00881E06"/>
    <w:rsid w:val="0088469F"/>
    <w:rsid w:val="0088754E"/>
    <w:rsid w:val="008C08D8"/>
    <w:rsid w:val="008E147C"/>
    <w:rsid w:val="008E2D1D"/>
    <w:rsid w:val="008F5B60"/>
    <w:rsid w:val="008F693A"/>
    <w:rsid w:val="00901E2A"/>
    <w:rsid w:val="0091700A"/>
    <w:rsid w:val="009C17E1"/>
    <w:rsid w:val="009C2350"/>
    <w:rsid w:val="009E466D"/>
    <w:rsid w:val="009F7201"/>
    <w:rsid w:val="00A27F5B"/>
    <w:rsid w:val="00A66433"/>
    <w:rsid w:val="00A71E41"/>
    <w:rsid w:val="00A94D0D"/>
    <w:rsid w:val="00AD2927"/>
    <w:rsid w:val="00B069AF"/>
    <w:rsid w:val="00B15581"/>
    <w:rsid w:val="00B21A15"/>
    <w:rsid w:val="00B40BE5"/>
    <w:rsid w:val="00B4424F"/>
    <w:rsid w:val="00B804AE"/>
    <w:rsid w:val="00C3325A"/>
    <w:rsid w:val="00C3535E"/>
    <w:rsid w:val="00C7017D"/>
    <w:rsid w:val="00C97678"/>
    <w:rsid w:val="00D0489A"/>
    <w:rsid w:val="00D4112E"/>
    <w:rsid w:val="00D74E2A"/>
    <w:rsid w:val="00D76DF6"/>
    <w:rsid w:val="00D856EA"/>
    <w:rsid w:val="00DA4BBE"/>
    <w:rsid w:val="00DC3EDD"/>
    <w:rsid w:val="00DD588C"/>
    <w:rsid w:val="00DD7F8E"/>
    <w:rsid w:val="00DE23CD"/>
    <w:rsid w:val="00DE4864"/>
    <w:rsid w:val="00DF2A37"/>
    <w:rsid w:val="00E21A58"/>
    <w:rsid w:val="00E247A9"/>
    <w:rsid w:val="00E25798"/>
    <w:rsid w:val="00E2712D"/>
    <w:rsid w:val="00E41BA1"/>
    <w:rsid w:val="00E427DB"/>
    <w:rsid w:val="00E92202"/>
    <w:rsid w:val="00E95ABF"/>
    <w:rsid w:val="00EB305F"/>
    <w:rsid w:val="00EB46E5"/>
    <w:rsid w:val="00EC1E40"/>
    <w:rsid w:val="00ED00DB"/>
    <w:rsid w:val="00F01F0B"/>
    <w:rsid w:val="00F10F8A"/>
    <w:rsid w:val="00F3406B"/>
    <w:rsid w:val="00F618CF"/>
    <w:rsid w:val="00FC38A7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78DB"/>
  <w15:chartTrackingRefBased/>
  <w15:docId w15:val="{94AB5947-424E-4A85-9C2F-223DA227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374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b/>
      <w:i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37473"/>
    <w:pPr>
      <w:spacing w:after="0" w:line="240" w:lineRule="auto"/>
    </w:pPr>
    <w:rPr>
      <w:rFonts w:ascii="Comic Sans MS" w:eastAsiaTheme="majorEastAsia" w:hAnsi="Comic Sans MS" w:cstheme="majorBidi"/>
      <w:b/>
      <w:i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1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Haxell</dc:creator>
  <cp:keywords/>
  <dc:description/>
  <cp:lastModifiedBy>Gwen Haxell</cp:lastModifiedBy>
  <cp:revision>105</cp:revision>
  <dcterms:created xsi:type="dcterms:W3CDTF">2025-05-27T09:46:00Z</dcterms:created>
  <dcterms:modified xsi:type="dcterms:W3CDTF">2025-05-27T11:23:00Z</dcterms:modified>
</cp:coreProperties>
</file>